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0"/>
        <w:ind w:left="0" w:hanging="0"/>
        <w:jc w:val="center"/>
        <w:rPr/>
      </w:pPr>
      <w:r>
        <w:rPr>
          <w:b/>
          <w:bCs/>
          <w:sz w:val="24"/>
          <w:szCs w:val="24"/>
        </w:rPr>
        <w:t>KLAUZULA INFORMACYJNA</w:t>
      </w:r>
    </w:p>
    <w:p>
      <w:pPr>
        <w:pStyle w:val="Normal"/>
        <w:spacing w:lineRule="auto" w:line="259"/>
        <w:ind w:left="1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OSÓB BIORĄCYCH UDZIAŁ W PROJEKCIE:</w:t>
      </w:r>
    </w:p>
    <w:p>
      <w:pPr>
        <w:pStyle w:val="Normal"/>
        <w:spacing w:lineRule="auto" w:line="259" w:before="0" w:after="0"/>
        <w:ind w:left="10" w:hanging="0"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„</w:t>
      </w:r>
      <w:r>
        <w:rPr>
          <w:i/>
          <w:iCs/>
          <w:sz w:val="24"/>
          <w:szCs w:val="24"/>
        </w:rPr>
        <w:t>Asystent osobisty osoby z niepełnosprawnością” – edycja 202</w:t>
      </w:r>
      <w:r>
        <w:rPr>
          <w:i/>
          <w:iCs/>
          <w:sz w:val="24"/>
          <w:szCs w:val="24"/>
        </w:rPr>
        <w:t>6</w:t>
      </w:r>
    </w:p>
    <w:p>
      <w:pPr>
        <w:pStyle w:val="Normal"/>
        <w:spacing w:lineRule="auto" w:line="259" w:before="0" w:after="0"/>
        <w:ind w:left="10" w:hanging="0"/>
        <w:jc w:val="left"/>
        <w:rPr>
          <w:bCs/>
        </w:rPr>
      </w:pPr>
      <w:r>
        <w:rPr>
          <w:bCs/>
        </w:rPr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ind w:left="0" w:hanging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ind w:left="14" w:hanging="0"/>
        <w:rPr>
          <w:sz w:val="20"/>
        </w:rPr>
      </w:pPr>
      <w:r>
        <w:rPr>
          <w:sz w:val="20"/>
        </w:rPr>
        <w:t>Spełniając obowiązek informacyjny zgodnie z wymaganiami art.13 RODO (Rozporządzenie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danych)) informujemy, że:</w:t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ind w:left="14" w:hanging="0"/>
        <w:jc w:val="left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ind w:left="388" w:right="-35" w:hanging="360"/>
        <w:contextualSpacing/>
        <w:rPr>
          <w:bCs/>
          <w:sz w:val="20"/>
        </w:rPr>
      </w:pPr>
      <w:r>
        <w:rPr>
          <w:bCs/>
          <w:sz w:val="20"/>
        </w:rPr>
        <w:t>Administratorem Pani/Pana danych osobowych jest Fundacja AWIZO z siedzibą w Krakowie, ul. Krupnicza 14/9, 31-123 Kraków.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rPr>
          <w:bCs/>
          <w:sz w:val="20"/>
        </w:rPr>
      </w:pPr>
      <w:r>
        <w:rPr>
          <w:bCs/>
          <w:sz w:val="20"/>
        </w:rPr>
        <w:t>Pani/Pana dane osobowe przetwarzane będą w niezbędnym zakresie do zakwalifikowania Pani/Pana do udziału w projekcie oraz/lub jego realizacji. Podanie danych osobowych jest warunkiem koniecznym do zakwalifikowania w projekcie.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jc w:val="left"/>
        <w:rPr>
          <w:bCs/>
          <w:sz w:val="20"/>
        </w:rPr>
      </w:pPr>
      <w:r>
        <w:rPr>
          <w:bCs/>
          <w:sz w:val="20"/>
        </w:rPr>
        <w:t>Zakres przetwarzanych danych osobowych obejmuje dane niezbędne do realizacji celów projektu. Zakres ten obejmuje w szczególności dane identyfikujące lub weryfikujące oraz dane kontaktowe.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rPr>
          <w:bCs/>
          <w:sz w:val="20"/>
        </w:rPr>
      </w:pPr>
      <w:r>
        <w:rPr>
          <w:bCs/>
          <w:sz w:val="20"/>
        </w:rPr>
        <w:t>Odbiorcami danych osobowych i podmiotami przetwarzającymi je na cele Projektu jest także</w:t>
      </w:r>
      <w:r>
        <w:rPr/>
        <w:t xml:space="preserve"> </w:t>
      </w:r>
      <w:r>
        <w:rPr>
          <w:bCs/>
          <w:sz w:val="20"/>
        </w:rPr>
        <w:t>Minister Rodziny i Polityki Społecznej mający siedzibę w Warszawie, ul. Nowogrodzka 1/3/5, 00-513 Warszawa, a także: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ind w:left="851" w:hanging="425"/>
        <w:rPr>
          <w:bCs/>
          <w:sz w:val="20"/>
        </w:rPr>
      </w:pPr>
      <w:r>
        <w:rPr>
          <w:bCs/>
          <w:sz w:val="20"/>
        </w:rPr>
        <w:t>Właściwe podmioty administracji publicznej i samorządowej; 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ind w:left="851" w:hanging="425"/>
        <w:rPr>
          <w:bCs/>
          <w:sz w:val="20"/>
        </w:rPr>
      </w:pPr>
      <w:r>
        <w:rPr>
          <w:bCs/>
          <w:sz w:val="20"/>
        </w:rPr>
        <w:t>Firmy świadczące usługi, z których korzystamy w ramach projektu - w szczególności: w zakresie ochrony danych osobowych, obsługi informatycznej, oprogramowania komputerowego.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contextualSpacing/>
        <w:rPr>
          <w:i/>
          <w:i/>
          <w:iCs/>
          <w:sz w:val="20"/>
        </w:rPr>
      </w:pPr>
      <w:r>
        <w:rPr>
          <w:sz w:val="20"/>
        </w:rPr>
        <w:t>Pani/Pana dane osobowe nie będą przekazywane do państwa trzeciego/organizacji międzynarodowej.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contextualSpacing/>
        <w:rPr>
          <w:i/>
          <w:i/>
          <w:iCs/>
          <w:sz w:val="20"/>
          <w:szCs w:val="20"/>
        </w:rPr>
      </w:pPr>
      <w:r>
        <w:rPr>
          <w:sz w:val="20"/>
          <w:szCs w:val="20"/>
        </w:rPr>
        <w:t>Pani/Pana dane osobowe przechowywane będą do czasu wygaśnięcia obowiązku przechowywania tych danych wynikających z realizacji programu „Asystent osobisty osoby z niepełnosprawnością” – edycja 202</w:t>
      </w:r>
      <w:r>
        <w:rPr>
          <w:sz w:val="20"/>
          <w:szCs w:val="20"/>
        </w:rPr>
        <w:t>6</w:t>
      </w:r>
      <w:r>
        <w:rPr>
          <w:sz w:val="20"/>
          <w:szCs w:val="20"/>
        </w:rPr>
        <w:t>, a następnie do momentu wygaśnięcia obowiązku przechowywania danych wynikającego z przepisów dotyczących archiwizacji dokumentacji.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contextualSpacing/>
        <w:rPr>
          <w:i/>
          <w:i/>
          <w:iCs/>
          <w:sz w:val="20"/>
          <w:szCs w:val="20"/>
        </w:rPr>
      </w:pPr>
      <w:r>
        <w:rPr>
          <w:sz w:val="20"/>
        </w:rPr>
        <w:t xml:space="preserve">Przysługuje Pani/Panu </w:t>
      </w:r>
      <w:bookmarkStart w:id="0" w:name="_Hlk498421065"/>
      <w:r>
        <w:rPr>
          <w:sz w:val="20"/>
        </w:rPr>
        <w:t>prawo dostępu do treści swoich danych oraz prawo żądania ich sprostowania, a także prawo do ograniczenia ich przetwarzania, prawo żądania ich usunięcia po upływie okresu, o którym mowa w pkt 6, prawo do przenoszenia danych, prawo wniesienia sprzeciwu, prawo do cofnięcia zgody w dowolnym</w:t>
      </w:r>
      <w:bookmarkEnd w:id="0"/>
      <w:r>
        <w:rPr>
          <w:sz w:val="20"/>
        </w:rPr>
        <w:t xml:space="preserve"> momencie bez wpływu na zgodność z prawem przetwarzania (jeżeli przetwarzanie odbywa </w:t>
      </w:r>
      <w:r>
        <w:rPr>
          <w:sz w:val="20"/>
          <w:szCs w:val="20"/>
        </w:rPr>
        <w:t>się na podstawie zgody), którego dokonano na podstawie zgody przed jej cofnięciem.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contextualSpacing/>
        <w:rPr>
          <w:i/>
          <w:i/>
          <w:iCs/>
          <w:sz w:val="20"/>
          <w:szCs w:val="20"/>
        </w:rPr>
      </w:pPr>
      <w:r>
        <w:rPr>
          <w:sz w:val="20"/>
          <w:szCs w:val="20"/>
        </w:rPr>
        <w:t xml:space="preserve">Przysługuje Pani/Panu prawo wniesienia skargi do organu nadzorczego, a to: Prezes Urzędu Ochrony Danych Osobowych lub do innego właściwego organu, w sytuacji, gdy uzna Pani/Pan, iż przetwarzanie Pani/Pana danych osobowych narusza przepisy RODO.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contextualSpacing/>
        <w:rPr>
          <w:i/>
          <w:i/>
          <w:iCs/>
          <w:sz w:val="20"/>
        </w:rPr>
      </w:pPr>
      <w:r>
        <w:rPr>
          <w:sz w:val="20"/>
          <w:szCs w:val="20"/>
        </w:rPr>
        <w:t xml:space="preserve">Podanie przez Panią/Pana danych osobowych jest </w:t>
      </w:r>
      <w:r>
        <w:rPr>
          <w:iCs/>
          <w:sz w:val="20"/>
          <w:szCs w:val="20"/>
        </w:rPr>
        <w:t>dobrowolne</w:t>
      </w:r>
      <w:r>
        <w:rPr>
          <w:sz w:val="20"/>
          <w:szCs w:val="20"/>
        </w:rPr>
        <w:t>. W przypadku</w:t>
      </w:r>
      <w:r>
        <w:rPr>
          <w:sz w:val="20"/>
        </w:rPr>
        <w:t xml:space="preserve"> nie wyrażenia  zgody  i niepodania danych osobowych uczestnictwo w projekcie będzie niemożliwe</w:t>
      </w:r>
      <w:r>
        <w:rPr>
          <w:iCs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784" w:leader="none"/>
        </w:tabs>
        <w:spacing w:lineRule="auto" w:line="259" w:before="0" w:after="0"/>
        <w:contextualSpacing/>
        <w:rPr/>
      </w:pPr>
      <w:r>
        <w:rPr>
          <w:sz w:val="20"/>
        </w:rPr>
        <w:t xml:space="preserve">Administrator nie przetwarza Pani/Pana danych osobowych w sposób zautomatyzowany i nie dokonuje profilowania tych danych. </w:t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jc w:val="left"/>
        <w:rPr/>
      </w:pPr>
      <w:r>
        <w:rPr/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jc w:val="left"/>
        <w:rPr/>
      </w:pPr>
      <w:r>
        <w:rPr/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rPr/>
      </w:pPr>
      <w:r>
        <w:rPr/>
        <w:t xml:space="preserve">Ja, niżej podpisany, </w:t>
      </w:r>
      <w:r>
        <w:rPr>
          <w:b/>
          <w:bCs/>
          <w:u w:val="single"/>
        </w:rPr>
        <w:t>oświadczam, iż wyrażam zgodę na przetwarzanie moich danych osobowych</w:t>
      </w:r>
      <w:r>
        <w:rPr/>
        <w:t xml:space="preserve"> na potrzeby realizacji Programu „Asystent osobisty osoby z niepełnosprawnością” </w:t>
      </w:r>
      <w:r>
        <w:rPr>
          <w:rFonts w:eastAsia="Symbol"/>
        </w:rPr>
        <w:t>-</w:t>
      </w:r>
      <w:r>
        <w:rPr/>
        <w:t xml:space="preserve"> edycja 202</w:t>
      </w:r>
      <w:r>
        <w:rPr/>
        <w:t>6</w:t>
      </w:r>
      <w:r>
        <w:rPr/>
        <w:t xml:space="preserve"> (zgodnie z Rozporządzeniem Parlamentu Europejskiego i Rady (UE) 2016/679 z dnia 27 kwietnia 2016 roku oraz ustawą z dnia 10 maja 2018 r. o ochronie danych osobowych (Dz. U. z 2019 r. poz. 1781)), w celach związanych z realizacją świadczeń związanych z wykonywaniem projektu, wypełnienia obowiązków prawnych, a także rozliczenia projektu.</w:t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rPr/>
      </w:pPr>
      <w:r>
        <w:rPr/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rPr/>
      </w:pPr>
      <w:r>
        <w:rPr/>
      </w:r>
    </w:p>
    <w:p>
      <w:pPr>
        <w:pStyle w:val="Normal"/>
        <w:tabs>
          <w:tab w:val="clear" w:pos="708"/>
          <w:tab w:val="left" w:pos="2784" w:leader="none"/>
        </w:tabs>
        <w:spacing w:lineRule="auto" w:line="259" w:before="0" w:after="0"/>
        <w:jc w:val="right"/>
        <w:rPr>
          <w:b/>
          <w:bCs/>
        </w:rPr>
      </w:pPr>
      <w:r>
        <w:rPr>
          <w:b/>
          <w:bCs/>
        </w:rPr>
        <w:t>___________________________</w:t>
      </w:r>
    </w:p>
    <w:sectPr>
      <w:headerReference w:type="default" r:id="rId2"/>
      <w:footerReference w:type="default" r:id="rId3"/>
      <w:footerReference w:type="first" r:id="rId4"/>
      <w:type w:val="nextPage"/>
      <w:pgSz w:w="11906" w:h="16838"/>
      <w:pgMar w:left="1080" w:right="1080" w:gutter="0" w:header="708" w:top="1440" w:footer="708" w:bottom="1440"/>
      <w:pgNumType w:fmt="decimal"/>
      <w:formProt w:val="false"/>
      <w:titlePg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0"/>
      <w:ind w:left="2" w:hanging="0"/>
      <w:jc w:val="left"/>
      <w:rPr/>
    </w:pPr>
    <w:r>
      <w:rPr>
        <w:sz w:val="20"/>
      </w:rPr>
      <w:t xml:space="preserve"> </w:t>
    </w:r>
    <w:r>
      <w:rPr>
        <w:sz w:val="20"/>
      </w:rPr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ind w:left="0" w:hanging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0"/>
      <w:ind w:left="0" w:right="1356" w:hanging="0"/>
      <w:jc w:val="right"/>
      <w:rPr/>
    </w:pPr>
    <w:r>
      <w:rPr>
        <w:rFonts w:eastAsia="Times New Roman" w:cs="Times New Roman" w:ascii="Times New Roman" w:hAnsi="Times New Roman"/>
        <w:sz w:val="24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88" w:hanging="360"/>
      </w:pPr>
      <w:rPr>
        <w:sz w:val="22"/>
        <w:i w:val="false"/>
        <w:szCs w:val="22"/>
        <w:rFonts w:eastAsia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4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0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64" w:before="0" w:after="280"/>
      <w:ind w:left="10" w:hanging="10"/>
      <w:jc w:val="both"/>
    </w:pPr>
    <w:rPr>
      <w:rFonts w:ascii="Arial" w:hAnsi="Arial" w:eastAsia="Arial" w:cs="Arial"/>
      <w:color w:val="000000"/>
      <w:kern w:val="0"/>
      <w:sz w:val="22"/>
      <w:szCs w:val="22"/>
      <w:lang w:val="pl-PL" w:eastAsia="pl-PL" w:bidi="ar-SA"/>
    </w:rPr>
  </w:style>
  <w:style w:type="paragraph" w:styleId="Nagwek1">
    <w:name w:val="Heading 1"/>
    <w:next w:val="Normal"/>
    <w:link w:val="Nagwek1Znak"/>
    <w:uiPriority w:val="9"/>
    <w:unhideWhenUsed/>
    <w:qFormat/>
    <w:pPr>
      <w:keepNext w:val="true"/>
      <w:keepLines/>
      <w:widowControl/>
      <w:suppressAutoHyphens w:val="true"/>
      <w:bidi w:val="0"/>
      <w:spacing w:lineRule="auto" w:line="259" w:before="0" w:after="287"/>
      <w:ind w:left="12" w:hanging="10"/>
      <w:jc w:val="center"/>
      <w:outlineLvl w:val="0"/>
    </w:pPr>
    <w:rPr>
      <w:rFonts w:ascii="Arial" w:hAnsi="Arial" w:eastAsia="Arial" w:cs="Arial"/>
      <w:b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Pr>
      <w:rFonts w:ascii="Arial" w:hAnsi="Arial" w:eastAsia="Arial" w:cs="Arial"/>
      <w:b/>
      <w:color w:val="000000"/>
      <w:sz w:val="22"/>
    </w:rPr>
  </w:style>
  <w:style w:type="character" w:styleId="FootnotedescriptionChar" w:customStyle="1">
    <w:name w:val="footnote description Char"/>
    <w:qFormat/>
    <w:rPr>
      <w:rFonts w:ascii="Arial" w:hAnsi="Arial" w:eastAsia="Arial" w:cs="Arial"/>
      <w:color w:val="000000"/>
      <w:sz w:val="16"/>
    </w:rPr>
  </w:style>
  <w:style w:type="character" w:styleId="Footnotemark" w:customStyle="1">
    <w:name w:val="footnote mark"/>
    <w:qFormat/>
    <w:rPr>
      <w:rFonts w:ascii="Arial" w:hAnsi="Arial" w:eastAsia="Arial" w:cs="Arial"/>
      <w:color w:val="000000"/>
      <w:sz w:val="16"/>
      <w:vertAlign w:val="superscript"/>
    </w:rPr>
  </w:style>
  <w:style w:type="character" w:styleId="Czeinternetowe" w:customStyle="1">
    <w:name w:val="Hyperlink"/>
    <w:basedOn w:val="DefaultParagraphFont"/>
    <w:uiPriority w:val="99"/>
    <w:unhideWhenUsed/>
    <w:rsid w:val="00247b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47b0c"/>
    <w:rPr>
      <w:color w:val="605E5C"/>
      <w:shd w:fill="E1DFDD" w:val="clear"/>
    </w:rPr>
  </w:style>
  <w:style w:type="character" w:styleId="Znakiprzypiswdolnych" w:customStyle="1">
    <w:name w:val="Znaki przypisów doln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Gwkaistopka"/>
    <w:next w:val="Tretekstu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description" w:customStyle="1">
    <w:name w:val="footnote description"/>
    <w:next w:val="Normal"/>
    <w:qFormat/>
    <w:pPr>
      <w:widowControl/>
      <w:suppressAutoHyphens w:val="true"/>
      <w:bidi w:val="0"/>
      <w:spacing w:lineRule="auto" w:line="259" w:before="0" w:after="0"/>
      <w:ind w:left="2" w:hanging="0"/>
      <w:jc w:val="left"/>
    </w:pPr>
    <w:rPr>
      <w:rFonts w:ascii="Arial" w:hAnsi="Arial" w:eastAsia="Arial" w:cs="Arial"/>
      <w:color w:val="000000"/>
      <w:kern w:val="0"/>
      <w:sz w:val="16"/>
      <w:szCs w:val="22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81120a"/>
    <w:pPr>
      <w:spacing w:before="0" w:after="280"/>
      <w:ind w:left="720" w:hanging="10"/>
      <w:contextualSpacing/>
    </w:pPr>
    <w:rPr/>
  </w:style>
  <w:style w:type="paragraph" w:styleId="Stopka">
    <w:name w:val="Footer"/>
    <w:basedOn w:val="Gwkaistopk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LibreOffice/7.5.5.2$Windows_X86_64 LibreOffice_project/ca8fe7424262805f223b9a2334bc7181abbcbf5e</Application>
  <AppVersion>15.0000</AppVersion>
  <Pages>1</Pages>
  <Words>461</Words>
  <Characters>3033</Characters>
  <CharactersWithSpaces>3474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2022-07-11T08:39:00Z</dcterms:created>
  <dc:creator>Marzena Borkowska</dc:creator>
  <dc:description/>
  <dc:language>pl-PL</dc:language>
  <cp:lastModifiedBy/>
  <cp:lastPrinted>2025-11-04T13:11:37Z</cp:lastPrinted>
  <dcterms:modified xsi:type="dcterms:W3CDTF">2026-01-08T16:13:57Z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